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E6" w:rsidRPr="003A6694" w:rsidRDefault="00E43EE6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</w:pPr>
      <w:bookmarkStart w:id="0" w:name="_GoBack"/>
      <w:bookmarkEnd w:id="0"/>
      <w:r w:rsidRPr="003A6694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 xml:space="preserve">Zgodnie z Uchwałą Nr III/35/2018 Rady Miejskiej w Płońsku z dnia </w:t>
      </w:r>
      <w:r w:rsidR="003A6694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 xml:space="preserve">                   </w:t>
      </w:r>
      <w:r w:rsidRPr="003A6694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 xml:space="preserve">10 grudnia 2018 roku od </w:t>
      </w:r>
      <w:r w:rsidR="00BB0471" w:rsidRPr="005B1C15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  <w:u w:val="single"/>
        </w:rPr>
        <w:t xml:space="preserve">1 </w:t>
      </w:r>
      <w:r w:rsidRPr="005B1C15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  <w:u w:val="single"/>
        </w:rPr>
        <w:t>stycznia 2019 r.</w:t>
      </w:r>
      <w:r w:rsidRPr="003A6694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 xml:space="preserve"> w mieście Płońsk </w:t>
      </w:r>
      <w:r w:rsidR="007B7019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 xml:space="preserve">będą </w:t>
      </w:r>
      <w:r w:rsidRPr="003A6694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>obowiąz</w:t>
      </w:r>
      <w:r w:rsidR="007B7019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>ywać</w:t>
      </w:r>
      <w:r w:rsidRPr="003A6694">
        <w:rPr>
          <w:rFonts w:ascii="TimesNewRomanPS-BoldMT" w:hAnsi="TimesNewRomanPS-BoldMT" w:cs="TimesNewRomanPS-BoldMT"/>
          <w:b/>
          <w:bCs/>
          <w:color w:val="1F4E79" w:themeColor="accent1" w:themeShade="80"/>
          <w:sz w:val="28"/>
          <w:szCs w:val="28"/>
        </w:rPr>
        <w:t xml:space="preserve"> nowe stawki za odbiór odpadów komunalnych. </w:t>
      </w:r>
    </w:p>
    <w:p w:rsidR="00DA72CF" w:rsidRDefault="00DA72CF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3EE6" w:rsidRDefault="00E43EE6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 nieruchomości, na których zamieszkują mieszkańcy:</w:t>
      </w:r>
    </w:p>
    <w:p w:rsidR="00A94076" w:rsidRPr="00A94076" w:rsidRDefault="00E43EE6" w:rsidP="00A940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43EE6">
        <w:rPr>
          <w:rFonts w:ascii="Times New Roman" w:hAnsi="Times New Roman" w:cs="Times New Roman"/>
          <w:sz w:val="24"/>
          <w:szCs w:val="24"/>
        </w:rPr>
        <w:t xml:space="preserve">tawka opłaty za gospodarowanie odpadami komunalnymi, zbieranymi i odbieranymi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3EE6">
        <w:rPr>
          <w:rFonts w:ascii="Times New Roman" w:hAnsi="Times New Roman" w:cs="Times New Roman"/>
          <w:sz w:val="24"/>
          <w:szCs w:val="24"/>
        </w:rPr>
        <w:t xml:space="preserve">w </w:t>
      </w:r>
      <w:r w:rsidRPr="00E43EE6">
        <w:rPr>
          <w:rFonts w:ascii="Times New Roman" w:hAnsi="Times New Roman" w:cs="Times New Roman"/>
          <w:b/>
          <w:sz w:val="24"/>
          <w:szCs w:val="24"/>
        </w:rPr>
        <w:t>sposób selektywny</w:t>
      </w:r>
      <w:r w:rsidRPr="00E43EE6">
        <w:rPr>
          <w:rFonts w:ascii="Times New Roman" w:hAnsi="Times New Roman" w:cs="Times New Roman"/>
          <w:sz w:val="24"/>
          <w:szCs w:val="24"/>
        </w:rPr>
        <w:t xml:space="preserve"> z terenu nieruchomości zamieszkałej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13,00 zł</w:t>
      </w:r>
      <w:r>
        <w:rPr>
          <w:rFonts w:ascii="Times New Roman" w:hAnsi="Times New Roman" w:cs="Times New Roman"/>
          <w:sz w:val="24"/>
          <w:szCs w:val="24"/>
        </w:rPr>
        <w:t xml:space="preserve"> za mieszkańca,</w:t>
      </w:r>
    </w:p>
    <w:p w:rsidR="00E43EE6" w:rsidRDefault="00E43EE6" w:rsidP="00E43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43EE6">
        <w:rPr>
          <w:rFonts w:ascii="Times New Roman" w:hAnsi="Times New Roman" w:cs="Times New Roman"/>
          <w:sz w:val="24"/>
          <w:szCs w:val="24"/>
        </w:rPr>
        <w:t xml:space="preserve">tawka opłaty w wyższej wysokości za gospodarowanie odpadami komunalnymi, zbieranymi i odbieranymi w </w:t>
      </w:r>
      <w:r w:rsidRPr="00E43EE6">
        <w:rPr>
          <w:rFonts w:ascii="Times New Roman" w:hAnsi="Times New Roman" w:cs="Times New Roman"/>
          <w:b/>
          <w:sz w:val="24"/>
          <w:szCs w:val="24"/>
        </w:rPr>
        <w:t>sposób nieselektywny</w:t>
      </w:r>
      <w:r w:rsidRPr="00E43EE6">
        <w:rPr>
          <w:rFonts w:ascii="Times New Roman" w:hAnsi="Times New Roman" w:cs="Times New Roman"/>
          <w:sz w:val="24"/>
          <w:szCs w:val="24"/>
        </w:rPr>
        <w:t xml:space="preserve"> z terenu nieruchomości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43EE6">
        <w:rPr>
          <w:rFonts w:ascii="Times New Roman" w:hAnsi="Times New Roman" w:cs="Times New Roman"/>
          <w:sz w:val="24"/>
          <w:szCs w:val="24"/>
        </w:rPr>
        <w:t xml:space="preserve">amieszkałej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18,00 zł</w:t>
      </w:r>
      <w:r w:rsidRPr="00E43EE6">
        <w:rPr>
          <w:rFonts w:ascii="Times New Roman" w:hAnsi="Times New Roman" w:cs="Times New Roman"/>
          <w:sz w:val="24"/>
          <w:szCs w:val="24"/>
        </w:rPr>
        <w:t xml:space="preserve"> za mieszkańca.</w:t>
      </w:r>
    </w:p>
    <w:p w:rsidR="00DA72CF" w:rsidRPr="00DA72CF" w:rsidRDefault="00DA72CF" w:rsidP="00DA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E6" w:rsidRPr="00E43EE6" w:rsidRDefault="00E43EE6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nieruchomości, na których nie zamieszkują mieszkańcy </w:t>
      </w:r>
      <w:r w:rsidRPr="00E43EE6">
        <w:rPr>
          <w:rFonts w:ascii="Times New Roman" w:hAnsi="Times New Roman" w:cs="Times New Roman"/>
          <w:bCs/>
          <w:sz w:val="24"/>
          <w:szCs w:val="24"/>
        </w:rPr>
        <w:t>o</w:t>
      </w:r>
      <w:r w:rsidRPr="00E43EE6">
        <w:rPr>
          <w:rFonts w:ascii="Times New Roman" w:hAnsi="Times New Roman" w:cs="Times New Roman"/>
          <w:sz w:val="24"/>
          <w:szCs w:val="24"/>
        </w:rPr>
        <w:t>płata za gospodarowanie odpadami komunalnymi stanowi iloczyn liczby pojemników oraz stawki opłaty</w:t>
      </w:r>
      <w:r w:rsidR="00DA72CF">
        <w:rPr>
          <w:rFonts w:ascii="Times New Roman" w:hAnsi="Times New Roman" w:cs="Times New Roman"/>
          <w:sz w:val="24"/>
          <w:szCs w:val="24"/>
        </w:rPr>
        <w:t xml:space="preserve">, która kształtuje się następująco: </w:t>
      </w:r>
      <w:r w:rsidRPr="00E4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EE6" w:rsidRPr="00E43EE6" w:rsidRDefault="00E43EE6" w:rsidP="00E43E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EE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2C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43EE6">
        <w:rPr>
          <w:rFonts w:ascii="Times New Roman" w:hAnsi="Times New Roman" w:cs="Times New Roman"/>
          <w:sz w:val="24"/>
          <w:szCs w:val="24"/>
        </w:rPr>
        <w:t xml:space="preserve">tawka opłaty za pojemnik z odpadami komunalnymi, zbieranymi i odbieranymi w </w:t>
      </w:r>
      <w:r w:rsidRPr="00DA72CF">
        <w:rPr>
          <w:rFonts w:ascii="Times New Roman" w:hAnsi="Times New Roman" w:cs="Times New Roman"/>
          <w:b/>
          <w:sz w:val="24"/>
          <w:szCs w:val="24"/>
        </w:rPr>
        <w:t>sposób</w:t>
      </w:r>
      <w:r w:rsidRPr="00E43EE6">
        <w:rPr>
          <w:rFonts w:ascii="Times New Roman" w:hAnsi="Times New Roman" w:cs="Times New Roman"/>
          <w:sz w:val="24"/>
          <w:szCs w:val="24"/>
        </w:rPr>
        <w:t xml:space="preserve"> </w:t>
      </w:r>
      <w:r w:rsidRPr="00DA72CF">
        <w:rPr>
          <w:rFonts w:ascii="Times New Roman" w:hAnsi="Times New Roman" w:cs="Times New Roman"/>
          <w:b/>
          <w:sz w:val="24"/>
          <w:szCs w:val="24"/>
        </w:rPr>
        <w:t>selektywny</w:t>
      </w:r>
      <w:r w:rsidRPr="00E43EE6">
        <w:rPr>
          <w:rFonts w:ascii="Times New Roman" w:hAnsi="Times New Roman" w:cs="Times New Roman"/>
          <w:sz w:val="24"/>
          <w:szCs w:val="24"/>
        </w:rPr>
        <w:t>:</w:t>
      </w:r>
    </w:p>
    <w:p w:rsidR="00E43EE6" w:rsidRPr="00E43EE6" w:rsidRDefault="00E43EE6" w:rsidP="00DA72C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1) o pojemności 120 l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28,00 zł</w:t>
      </w:r>
    </w:p>
    <w:p w:rsidR="00E43EE6" w:rsidRPr="00E43EE6" w:rsidRDefault="00E43EE6" w:rsidP="00DA72C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2) o pojemności 240 l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45,00 zł</w:t>
      </w:r>
    </w:p>
    <w:p w:rsidR="00E43EE6" w:rsidRPr="00E43EE6" w:rsidRDefault="00E43EE6" w:rsidP="00DA72CF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3) o pojemności 1100 l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131,00 zł</w:t>
      </w:r>
    </w:p>
    <w:p w:rsidR="00A94076" w:rsidRPr="00A94076" w:rsidRDefault="00E43EE6" w:rsidP="00A94076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4) kontener o pojemności 6,5 m3 -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640,00 zł</w:t>
      </w:r>
      <w:r w:rsidR="00DA72CF">
        <w:rPr>
          <w:rFonts w:ascii="Times New Roman" w:hAnsi="Times New Roman" w:cs="Times New Roman"/>
          <w:sz w:val="24"/>
          <w:szCs w:val="24"/>
        </w:rPr>
        <w:t>,</w:t>
      </w:r>
    </w:p>
    <w:p w:rsidR="00E43EE6" w:rsidRPr="00E43EE6" w:rsidRDefault="00E43EE6" w:rsidP="00E43E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EE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2CF" w:rsidRPr="00DA72CF">
        <w:rPr>
          <w:rFonts w:ascii="Times New Roman" w:hAnsi="Times New Roman" w:cs="Times New Roman"/>
          <w:bCs/>
          <w:sz w:val="24"/>
          <w:szCs w:val="24"/>
        </w:rPr>
        <w:t>s</w:t>
      </w:r>
      <w:r w:rsidRPr="00E43EE6">
        <w:rPr>
          <w:rFonts w:ascii="Times New Roman" w:hAnsi="Times New Roman" w:cs="Times New Roman"/>
          <w:sz w:val="24"/>
          <w:szCs w:val="24"/>
        </w:rPr>
        <w:t>tawka opłaty w wyższej wysokości za pojemnik z odpadami komunalnymi, zbieranymi i odbieranymi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EE6">
        <w:rPr>
          <w:rFonts w:ascii="Times New Roman" w:hAnsi="Times New Roman" w:cs="Times New Roman"/>
          <w:sz w:val="24"/>
          <w:szCs w:val="24"/>
        </w:rPr>
        <w:t xml:space="preserve">w </w:t>
      </w:r>
      <w:r w:rsidRPr="00DA72CF">
        <w:rPr>
          <w:rFonts w:ascii="Times New Roman" w:hAnsi="Times New Roman" w:cs="Times New Roman"/>
          <w:b/>
          <w:sz w:val="24"/>
          <w:szCs w:val="24"/>
        </w:rPr>
        <w:t>sposób nieselektywny</w:t>
      </w:r>
      <w:r w:rsidRPr="00E43EE6">
        <w:rPr>
          <w:rFonts w:ascii="Times New Roman" w:hAnsi="Times New Roman" w:cs="Times New Roman"/>
          <w:sz w:val="24"/>
          <w:szCs w:val="24"/>
        </w:rPr>
        <w:t>:</w:t>
      </w:r>
    </w:p>
    <w:p w:rsidR="00E43EE6" w:rsidRPr="00E43EE6" w:rsidRDefault="00E43EE6" w:rsidP="00DA7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1) o pojemności 120 l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34,00 zł</w:t>
      </w:r>
    </w:p>
    <w:p w:rsidR="00E43EE6" w:rsidRPr="00E43EE6" w:rsidRDefault="00E43EE6" w:rsidP="00DA7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2) o pojemności 240 l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54,00 zł</w:t>
      </w:r>
    </w:p>
    <w:p w:rsidR="00E43EE6" w:rsidRPr="00E43EE6" w:rsidRDefault="00E43EE6" w:rsidP="00DA7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3) o pojemności 1100 l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157,00 zł</w:t>
      </w:r>
    </w:p>
    <w:p w:rsidR="00E43EE6" w:rsidRDefault="00E43EE6" w:rsidP="00DA7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EE6">
        <w:rPr>
          <w:rFonts w:ascii="Times New Roman" w:hAnsi="Times New Roman" w:cs="Times New Roman"/>
          <w:sz w:val="24"/>
          <w:szCs w:val="24"/>
        </w:rPr>
        <w:t xml:space="preserve">4) kontener o pojemności 6,5 m3 - wynosi </w:t>
      </w:r>
      <w:r w:rsidRPr="00E43EE6">
        <w:rPr>
          <w:rFonts w:ascii="Times New Roman" w:hAnsi="Times New Roman" w:cs="Times New Roman"/>
          <w:b/>
          <w:sz w:val="24"/>
          <w:szCs w:val="24"/>
        </w:rPr>
        <w:t>768,00 zł</w:t>
      </w:r>
      <w:r w:rsidRPr="00E43EE6">
        <w:rPr>
          <w:rFonts w:ascii="Times New Roman" w:hAnsi="Times New Roman" w:cs="Times New Roman"/>
          <w:sz w:val="24"/>
          <w:szCs w:val="24"/>
        </w:rPr>
        <w:t>.</w:t>
      </w:r>
    </w:p>
    <w:p w:rsidR="00DA72CF" w:rsidRDefault="00DA72CF" w:rsidP="00DA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2CF" w:rsidRPr="00DA72CF" w:rsidRDefault="00DA72CF" w:rsidP="00DA7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stawek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>owod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składania nowej deklaracji </w:t>
      </w:r>
      <w:r w:rsidR="00F9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wysokości opłaty za gospodarowanie odpadami komunalnymi </w:t>
      </w:r>
      <w:r w:rsidR="0032068F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 Miejskiego w Płońsku</w:t>
      </w:r>
      <w:r w:rsidR="0032068F"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właściciela nieruchomości, gdyż zgodnie z art. 6m ust. 2a ustawy o utrzymaniu czystości </w:t>
      </w:r>
      <w:r w:rsidR="0032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</w:t>
      </w:r>
      <w:r w:rsidR="00F96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uchwalenia nowej stawki opłaty za gospo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darowanie odpadami komunalnymi Burmistrz M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zawiadamia właściciela nieruchomości o wysokości opłaty za gospodarowanie odpadami komunalnymi wyliczonej jako iloczyn nowej stawki opłaty i danych podanych w deklaracji. Właściciel nieruchomości zobowiązany </w:t>
      </w:r>
      <w:r w:rsidR="00A9407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wówczas do uiszczenia opłaty, stosując wysokość opłaty podaną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zawiadomieniu. </w:t>
      </w:r>
    </w:p>
    <w:p w:rsidR="00DA72CF" w:rsidRPr="00DA72CF" w:rsidRDefault="00DA72CF" w:rsidP="00DA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E6" w:rsidRPr="00DA72CF" w:rsidRDefault="00E43EE6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EE6" w:rsidRDefault="00E43EE6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E43EE6" w:rsidRDefault="00E43EE6" w:rsidP="00E43E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DF2FDD" w:rsidRDefault="00DF2FDD" w:rsidP="00E43EE6">
      <w:pPr>
        <w:jc w:val="both"/>
        <w:rPr>
          <w:rFonts w:ascii="TimesNewRomanPS-BoldMT" w:hAnsi="TimesNewRomanPS-BoldMT" w:cs="TimesNewRomanPS-BoldMT"/>
          <w:b/>
          <w:bCs/>
        </w:rPr>
      </w:pPr>
    </w:p>
    <w:p w:rsidR="00E43EE6" w:rsidRDefault="00E43EE6" w:rsidP="00E43EE6">
      <w:pPr>
        <w:jc w:val="both"/>
      </w:pPr>
    </w:p>
    <w:sectPr w:rsidR="00E4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273F3"/>
    <w:multiLevelType w:val="hybridMultilevel"/>
    <w:tmpl w:val="98963C3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49"/>
    <w:rsid w:val="0032068F"/>
    <w:rsid w:val="003A6694"/>
    <w:rsid w:val="005B1C15"/>
    <w:rsid w:val="00620ABE"/>
    <w:rsid w:val="007B7019"/>
    <w:rsid w:val="009D7F49"/>
    <w:rsid w:val="00A94076"/>
    <w:rsid w:val="00BB0471"/>
    <w:rsid w:val="00D30D1E"/>
    <w:rsid w:val="00DA72CF"/>
    <w:rsid w:val="00DF2FDD"/>
    <w:rsid w:val="00E43EE6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B134-2D43-462F-A1AC-E3B7926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Podlecka</dc:creator>
  <cp:keywords/>
  <dc:description/>
  <cp:lastModifiedBy>Izabela Ambroziak</cp:lastModifiedBy>
  <cp:revision>2</cp:revision>
  <dcterms:created xsi:type="dcterms:W3CDTF">2018-12-28T14:05:00Z</dcterms:created>
  <dcterms:modified xsi:type="dcterms:W3CDTF">2018-12-28T14:05:00Z</dcterms:modified>
</cp:coreProperties>
</file>